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5A11" w14:textId="77777777" w:rsidR="008B563B" w:rsidRPr="00D511D3" w:rsidRDefault="008B563B" w:rsidP="008B563B">
      <w:pPr>
        <w:spacing w:after="0"/>
        <w:jc w:val="center"/>
        <w:rPr>
          <w:rFonts w:cs="Arial"/>
          <w:b/>
          <w:szCs w:val="24"/>
        </w:rPr>
      </w:pPr>
    </w:p>
    <w:p w14:paraId="79235A12" w14:textId="77777777" w:rsidR="008B563B" w:rsidRPr="00D511D3" w:rsidRDefault="008B563B" w:rsidP="008B563B">
      <w:pPr>
        <w:spacing w:after="0"/>
        <w:jc w:val="center"/>
        <w:rPr>
          <w:rFonts w:cs="Arial"/>
          <w:b/>
          <w:szCs w:val="24"/>
        </w:rPr>
      </w:pPr>
      <w:r w:rsidRPr="00D511D3">
        <w:rPr>
          <w:rFonts w:cs="Arial"/>
          <w:b/>
          <w:szCs w:val="24"/>
        </w:rPr>
        <w:t>HOMELESSNESS ETC (</w:t>
      </w:r>
      <w:smartTag w:uri="urn:schemas-microsoft-com:office:smarttags" w:element="place">
        <w:smartTag w:uri="urn:schemas-microsoft-com:office:smarttags" w:element="country-region">
          <w:r w:rsidRPr="00D511D3">
            <w:rPr>
              <w:rFonts w:cs="Arial"/>
              <w:b/>
              <w:szCs w:val="24"/>
            </w:rPr>
            <w:t>SCOTLAND</w:t>
          </w:r>
        </w:smartTag>
      </w:smartTag>
      <w:r w:rsidRPr="00D511D3">
        <w:rPr>
          <w:rFonts w:cs="Arial"/>
          <w:b/>
          <w:szCs w:val="24"/>
        </w:rPr>
        <w:t>) ACT 2003</w:t>
      </w:r>
    </w:p>
    <w:p w14:paraId="79235A13" w14:textId="77777777" w:rsidR="008B563B" w:rsidRPr="00D511D3" w:rsidRDefault="008B563B" w:rsidP="008B563B">
      <w:pPr>
        <w:spacing w:after="0"/>
        <w:jc w:val="center"/>
        <w:rPr>
          <w:rFonts w:cs="Arial"/>
          <w:b/>
          <w:szCs w:val="24"/>
        </w:rPr>
      </w:pPr>
    </w:p>
    <w:p w14:paraId="79235A14" w14:textId="77777777" w:rsidR="008B563B" w:rsidRPr="00D511D3" w:rsidRDefault="008B563B" w:rsidP="008B563B">
      <w:pPr>
        <w:spacing w:after="0"/>
        <w:jc w:val="center"/>
        <w:rPr>
          <w:rFonts w:cs="Arial"/>
          <w:b/>
          <w:szCs w:val="24"/>
        </w:rPr>
      </w:pPr>
      <w:r w:rsidRPr="00D511D3">
        <w:rPr>
          <w:rFonts w:cs="Arial"/>
          <w:b/>
          <w:szCs w:val="24"/>
        </w:rPr>
        <w:t>SECTION 11 NOTICE BY LANDLORD OF PROCEEDINGS FOR POSSESSION</w:t>
      </w:r>
    </w:p>
    <w:p w14:paraId="79235A15" w14:textId="77777777" w:rsidR="008B563B" w:rsidRPr="00D511D3" w:rsidRDefault="008B563B" w:rsidP="008B563B">
      <w:pPr>
        <w:spacing w:after="0"/>
        <w:rPr>
          <w:rFonts w:cs="Arial"/>
          <w:szCs w:val="24"/>
        </w:rPr>
      </w:pPr>
    </w:p>
    <w:p w14:paraId="79235A16" w14:textId="77777777" w:rsidR="008B563B" w:rsidRPr="00D511D3" w:rsidRDefault="008B563B" w:rsidP="008B563B">
      <w:pPr>
        <w:spacing w:after="0"/>
        <w:rPr>
          <w:rFonts w:cs="Arial"/>
          <w:szCs w:val="24"/>
        </w:rPr>
      </w:pPr>
    </w:p>
    <w:p w14:paraId="79235A17" w14:textId="77777777" w:rsidR="008B563B" w:rsidRPr="00D511D3" w:rsidRDefault="008B563B" w:rsidP="008B563B">
      <w:pPr>
        <w:spacing w:after="0"/>
        <w:rPr>
          <w:rFonts w:cs="Arial"/>
          <w:szCs w:val="24"/>
        </w:rPr>
      </w:pPr>
      <w:r w:rsidRPr="00D511D3">
        <w:rPr>
          <w:rFonts w:cs="Arial"/>
          <w:szCs w:val="24"/>
        </w:rPr>
        <w:t xml:space="preserve">To: </w:t>
      </w:r>
      <w:r w:rsidRPr="00D511D3">
        <w:rPr>
          <w:rFonts w:cs="Arial"/>
          <w:szCs w:val="24"/>
        </w:rPr>
        <w:tab/>
        <w:t>North Lanarkshire Council</w:t>
      </w:r>
    </w:p>
    <w:p w14:paraId="79235A18" w14:textId="77777777" w:rsidR="008B563B" w:rsidRPr="00D511D3" w:rsidRDefault="008B563B" w:rsidP="008B563B">
      <w:pPr>
        <w:spacing w:after="0"/>
        <w:rPr>
          <w:rFonts w:cs="Arial"/>
          <w:szCs w:val="24"/>
        </w:rPr>
      </w:pPr>
    </w:p>
    <w:p w14:paraId="79235A19" w14:textId="77777777" w:rsidR="008B563B" w:rsidRPr="00D511D3" w:rsidRDefault="008B563B" w:rsidP="008B563B">
      <w:pPr>
        <w:spacing w:after="0"/>
        <w:rPr>
          <w:rFonts w:cs="Arial"/>
          <w:szCs w:val="24"/>
        </w:rPr>
      </w:pPr>
    </w:p>
    <w:p w14:paraId="79235A1A" w14:textId="77777777" w:rsidR="008B563B" w:rsidRPr="00D511D3" w:rsidRDefault="008B563B" w:rsidP="008B563B">
      <w:pPr>
        <w:spacing w:after="0"/>
        <w:rPr>
          <w:rFonts w:cs="Arial"/>
          <w:szCs w:val="24"/>
        </w:rPr>
      </w:pPr>
      <w:r w:rsidRPr="00D511D3">
        <w:rPr>
          <w:rFonts w:cs="Arial"/>
          <w:szCs w:val="24"/>
        </w:rPr>
        <w:t>Take note that proceedings have been raised as detailed below.</w:t>
      </w:r>
    </w:p>
    <w:p w14:paraId="79235A1B" w14:textId="77777777" w:rsidR="008B563B" w:rsidRPr="00D511D3" w:rsidRDefault="008B563B" w:rsidP="008B563B">
      <w:pPr>
        <w:rPr>
          <w:rFonts w:cs="Arial"/>
        </w:rPr>
      </w:pPr>
    </w:p>
    <w:p w14:paraId="79235A1C" w14:textId="77777777" w:rsidR="008B563B" w:rsidRPr="00D511D3" w:rsidRDefault="008B563B" w:rsidP="008B563B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84" w:type="dxa"/>
        </w:tblCellMar>
        <w:tblLook w:val="01E0" w:firstRow="1" w:lastRow="1" w:firstColumn="1" w:lastColumn="1" w:noHBand="0" w:noVBand="0"/>
      </w:tblPr>
      <w:tblGrid>
        <w:gridCol w:w="4636"/>
        <w:gridCol w:w="4380"/>
      </w:tblGrid>
      <w:tr w:rsidR="008B563B" w:rsidRPr="00D511D3" w14:paraId="79235A1F" w14:textId="77777777" w:rsidTr="009464C0">
        <w:tc>
          <w:tcPr>
            <w:tcW w:w="5210" w:type="dxa"/>
            <w:vAlign w:val="center"/>
          </w:tcPr>
          <w:p w14:paraId="79235A1D" w14:textId="77777777" w:rsidR="008B563B" w:rsidRPr="00D511D3" w:rsidRDefault="008B563B" w:rsidP="009464C0">
            <w:pPr>
              <w:rPr>
                <w:rFonts w:cs="Arial"/>
                <w:b/>
                <w:szCs w:val="24"/>
              </w:rPr>
            </w:pPr>
            <w:r w:rsidRPr="00D511D3">
              <w:rPr>
                <w:rFonts w:cs="Arial"/>
                <w:b/>
                <w:szCs w:val="24"/>
              </w:rPr>
              <w:t>Name and address of landl</w:t>
            </w:r>
            <w:r>
              <w:rPr>
                <w:rFonts w:cs="Arial"/>
                <w:b/>
                <w:szCs w:val="24"/>
              </w:rPr>
              <w:t>ord who has raised proceedings:</w:t>
            </w:r>
          </w:p>
        </w:tc>
        <w:tc>
          <w:tcPr>
            <w:tcW w:w="5210" w:type="dxa"/>
          </w:tcPr>
          <w:p w14:paraId="79235A1E" w14:textId="77777777" w:rsidR="008B563B" w:rsidRPr="00D511D3" w:rsidRDefault="008B563B" w:rsidP="009464C0">
            <w:pPr>
              <w:rPr>
                <w:rFonts w:cs="Arial"/>
                <w:b/>
              </w:rPr>
            </w:pPr>
          </w:p>
        </w:tc>
      </w:tr>
      <w:tr w:rsidR="008B563B" w:rsidRPr="00D511D3" w14:paraId="79235A22" w14:textId="77777777" w:rsidTr="009464C0">
        <w:tc>
          <w:tcPr>
            <w:tcW w:w="5210" w:type="dxa"/>
            <w:vAlign w:val="center"/>
          </w:tcPr>
          <w:p w14:paraId="79235A20" w14:textId="77777777" w:rsidR="008B563B" w:rsidRPr="00D511D3" w:rsidRDefault="008B563B" w:rsidP="009464C0">
            <w:pPr>
              <w:rPr>
                <w:rFonts w:cs="Arial"/>
                <w:b/>
                <w:szCs w:val="24"/>
              </w:rPr>
            </w:pPr>
            <w:r w:rsidRPr="00D511D3">
              <w:rPr>
                <w:rFonts w:cs="Arial"/>
                <w:b/>
                <w:szCs w:val="24"/>
              </w:rPr>
              <w:t>Name and address of la</w:t>
            </w:r>
            <w:r>
              <w:rPr>
                <w:rFonts w:cs="Arial"/>
                <w:b/>
                <w:szCs w:val="24"/>
              </w:rPr>
              <w:t>ndlord’s legal representatives:</w:t>
            </w:r>
          </w:p>
        </w:tc>
        <w:tc>
          <w:tcPr>
            <w:tcW w:w="5210" w:type="dxa"/>
          </w:tcPr>
          <w:p w14:paraId="79235A21" w14:textId="77777777" w:rsidR="008B563B" w:rsidRPr="00D511D3" w:rsidRDefault="008B563B" w:rsidP="009464C0">
            <w:pPr>
              <w:rPr>
                <w:rFonts w:cs="Arial"/>
                <w:b/>
              </w:rPr>
            </w:pPr>
          </w:p>
        </w:tc>
      </w:tr>
      <w:tr w:rsidR="008B563B" w:rsidRPr="00D511D3" w14:paraId="79235A25" w14:textId="77777777" w:rsidTr="009464C0">
        <w:tc>
          <w:tcPr>
            <w:tcW w:w="5210" w:type="dxa"/>
            <w:vAlign w:val="center"/>
          </w:tcPr>
          <w:p w14:paraId="79235A23" w14:textId="77777777" w:rsidR="008B563B" w:rsidRPr="00D511D3" w:rsidRDefault="008B563B" w:rsidP="009464C0">
            <w:pPr>
              <w:rPr>
                <w:rFonts w:cs="Arial"/>
                <w:b/>
                <w:szCs w:val="24"/>
              </w:rPr>
            </w:pPr>
            <w:r w:rsidRPr="00D511D3">
              <w:rPr>
                <w:rFonts w:cs="Arial"/>
                <w:b/>
                <w:szCs w:val="24"/>
              </w:rPr>
              <w:t>Contac</w:t>
            </w:r>
            <w:r>
              <w:rPr>
                <w:rFonts w:cs="Arial"/>
                <w:b/>
                <w:szCs w:val="24"/>
              </w:rPr>
              <w:t>t telephone number of landlord:</w:t>
            </w:r>
          </w:p>
        </w:tc>
        <w:tc>
          <w:tcPr>
            <w:tcW w:w="5210" w:type="dxa"/>
          </w:tcPr>
          <w:p w14:paraId="79235A24" w14:textId="77777777" w:rsidR="008B563B" w:rsidRPr="006A7827" w:rsidRDefault="008B563B" w:rsidP="009464C0">
            <w:pPr>
              <w:rPr>
                <w:rFonts w:cs="Arial"/>
              </w:rPr>
            </w:pPr>
          </w:p>
        </w:tc>
      </w:tr>
      <w:tr w:rsidR="008B563B" w:rsidRPr="00D511D3" w14:paraId="79235A28" w14:textId="77777777" w:rsidTr="009464C0">
        <w:tc>
          <w:tcPr>
            <w:tcW w:w="5210" w:type="dxa"/>
            <w:vAlign w:val="center"/>
          </w:tcPr>
          <w:p w14:paraId="79235A26" w14:textId="77777777" w:rsidR="008B563B" w:rsidRPr="00D511D3" w:rsidRDefault="008B563B" w:rsidP="009464C0">
            <w:pPr>
              <w:rPr>
                <w:rFonts w:cs="Arial"/>
                <w:b/>
                <w:szCs w:val="24"/>
              </w:rPr>
            </w:pPr>
            <w:r w:rsidRPr="00D511D3">
              <w:rPr>
                <w:rFonts w:cs="Arial"/>
                <w:b/>
                <w:szCs w:val="24"/>
              </w:rPr>
              <w:t>L</w:t>
            </w:r>
            <w:r>
              <w:rPr>
                <w:rFonts w:cs="Arial"/>
                <w:b/>
                <w:szCs w:val="24"/>
              </w:rPr>
              <w:t>andlord registration reference:</w:t>
            </w:r>
          </w:p>
        </w:tc>
        <w:tc>
          <w:tcPr>
            <w:tcW w:w="5210" w:type="dxa"/>
          </w:tcPr>
          <w:p w14:paraId="79235A27" w14:textId="77777777" w:rsidR="008B563B" w:rsidRPr="00D511D3" w:rsidRDefault="008B563B" w:rsidP="009464C0">
            <w:pPr>
              <w:rPr>
                <w:rFonts w:cs="Arial"/>
                <w:b/>
              </w:rPr>
            </w:pPr>
          </w:p>
        </w:tc>
      </w:tr>
      <w:tr w:rsidR="008B563B" w:rsidRPr="00D511D3" w14:paraId="79235A2B" w14:textId="77777777" w:rsidTr="009464C0">
        <w:tc>
          <w:tcPr>
            <w:tcW w:w="5210" w:type="dxa"/>
            <w:vAlign w:val="center"/>
          </w:tcPr>
          <w:p w14:paraId="79235A29" w14:textId="77777777" w:rsidR="008B563B" w:rsidRPr="00D511D3" w:rsidRDefault="008B563B" w:rsidP="009464C0">
            <w:pPr>
              <w:rPr>
                <w:rFonts w:cs="Arial"/>
                <w:b/>
                <w:szCs w:val="24"/>
              </w:rPr>
            </w:pPr>
            <w:r w:rsidRPr="00D511D3">
              <w:rPr>
                <w:rFonts w:cs="Arial"/>
                <w:b/>
                <w:szCs w:val="24"/>
              </w:rPr>
              <w:t>Name of tenant/s against who</w:t>
            </w:r>
            <w:r>
              <w:rPr>
                <w:rFonts w:cs="Arial"/>
                <w:b/>
                <w:szCs w:val="24"/>
              </w:rPr>
              <w:t>m proceedings have been raised:</w:t>
            </w:r>
          </w:p>
        </w:tc>
        <w:tc>
          <w:tcPr>
            <w:tcW w:w="5210" w:type="dxa"/>
          </w:tcPr>
          <w:p w14:paraId="79235A2A" w14:textId="77777777" w:rsidR="008B563B" w:rsidRPr="00D511D3" w:rsidRDefault="008B563B" w:rsidP="009464C0">
            <w:pPr>
              <w:rPr>
                <w:rFonts w:cs="Arial"/>
                <w:b/>
              </w:rPr>
            </w:pPr>
          </w:p>
        </w:tc>
      </w:tr>
      <w:tr w:rsidR="008B563B" w:rsidRPr="00D511D3" w14:paraId="79235A2E" w14:textId="77777777" w:rsidTr="009464C0">
        <w:tc>
          <w:tcPr>
            <w:tcW w:w="5210" w:type="dxa"/>
            <w:vAlign w:val="center"/>
          </w:tcPr>
          <w:p w14:paraId="79235A2C" w14:textId="77777777" w:rsidR="008B563B" w:rsidRPr="00D511D3" w:rsidRDefault="008B563B" w:rsidP="009464C0">
            <w:pPr>
              <w:rPr>
                <w:rFonts w:cs="Arial"/>
                <w:b/>
                <w:szCs w:val="24"/>
              </w:rPr>
            </w:pPr>
            <w:r w:rsidRPr="00D511D3">
              <w:rPr>
                <w:rFonts w:cs="Arial"/>
                <w:b/>
                <w:szCs w:val="24"/>
              </w:rPr>
              <w:t>Full postal address of property that</w:t>
            </w:r>
            <w:r>
              <w:rPr>
                <w:rFonts w:cs="Arial"/>
                <w:b/>
                <w:szCs w:val="24"/>
              </w:rPr>
              <w:t xml:space="preserve"> is the subject of proceedings:</w:t>
            </w:r>
          </w:p>
        </w:tc>
        <w:tc>
          <w:tcPr>
            <w:tcW w:w="5210" w:type="dxa"/>
          </w:tcPr>
          <w:p w14:paraId="79235A2D" w14:textId="77777777" w:rsidR="008B563B" w:rsidRPr="00D511D3" w:rsidRDefault="008B563B" w:rsidP="009464C0">
            <w:pPr>
              <w:rPr>
                <w:rFonts w:cs="Arial"/>
                <w:b/>
              </w:rPr>
            </w:pPr>
          </w:p>
        </w:tc>
      </w:tr>
      <w:tr w:rsidR="008B563B" w:rsidRPr="00D511D3" w14:paraId="79235A31" w14:textId="77777777" w:rsidTr="009464C0">
        <w:tc>
          <w:tcPr>
            <w:tcW w:w="5210" w:type="dxa"/>
            <w:vAlign w:val="center"/>
          </w:tcPr>
          <w:p w14:paraId="79235A2F" w14:textId="77777777" w:rsidR="008B563B" w:rsidRPr="00D511D3" w:rsidRDefault="008B563B" w:rsidP="009464C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Start date of the tenancy: </w:t>
            </w:r>
          </w:p>
        </w:tc>
        <w:tc>
          <w:tcPr>
            <w:tcW w:w="5210" w:type="dxa"/>
          </w:tcPr>
          <w:p w14:paraId="79235A30" w14:textId="77777777" w:rsidR="008B563B" w:rsidRPr="00D511D3" w:rsidRDefault="008B563B" w:rsidP="009464C0">
            <w:pPr>
              <w:rPr>
                <w:rFonts w:cs="Arial"/>
                <w:b/>
              </w:rPr>
            </w:pPr>
          </w:p>
        </w:tc>
      </w:tr>
      <w:tr w:rsidR="008B563B" w:rsidRPr="00D511D3" w14:paraId="79235A34" w14:textId="77777777" w:rsidTr="009464C0">
        <w:tc>
          <w:tcPr>
            <w:tcW w:w="5210" w:type="dxa"/>
            <w:vAlign w:val="center"/>
          </w:tcPr>
          <w:p w14:paraId="79235A32" w14:textId="77777777" w:rsidR="008B563B" w:rsidRPr="00D511D3" w:rsidRDefault="008B563B" w:rsidP="009464C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 of raising of proceedings:</w:t>
            </w:r>
          </w:p>
        </w:tc>
        <w:tc>
          <w:tcPr>
            <w:tcW w:w="5210" w:type="dxa"/>
          </w:tcPr>
          <w:p w14:paraId="79235A33" w14:textId="77777777" w:rsidR="008B563B" w:rsidRPr="00D511D3" w:rsidRDefault="008B563B" w:rsidP="009464C0">
            <w:pPr>
              <w:rPr>
                <w:rFonts w:cs="Arial"/>
                <w:b/>
              </w:rPr>
            </w:pPr>
          </w:p>
        </w:tc>
      </w:tr>
      <w:tr w:rsidR="008B563B" w:rsidRPr="00D511D3" w14:paraId="79235A37" w14:textId="77777777" w:rsidTr="009464C0">
        <w:tc>
          <w:tcPr>
            <w:tcW w:w="5210" w:type="dxa"/>
            <w:vAlign w:val="center"/>
          </w:tcPr>
          <w:p w14:paraId="79235A35" w14:textId="77777777" w:rsidR="008B563B" w:rsidRPr="00D511D3" w:rsidRDefault="008B563B" w:rsidP="009464C0">
            <w:pPr>
              <w:rPr>
                <w:rFonts w:cs="Arial"/>
                <w:b/>
                <w:szCs w:val="24"/>
              </w:rPr>
            </w:pPr>
            <w:r w:rsidRPr="00D511D3">
              <w:rPr>
                <w:rFonts w:cs="Arial"/>
                <w:b/>
                <w:szCs w:val="24"/>
              </w:rPr>
              <w:t>Cou</w:t>
            </w:r>
            <w:r>
              <w:rPr>
                <w:rFonts w:cs="Arial"/>
                <w:b/>
                <w:szCs w:val="24"/>
              </w:rPr>
              <w:t>rt in which proceedings raised:</w:t>
            </w:r>
          </w:p>
        </w:tc>
        <w:tc>
          <w:tcPr>
            <w:tcW w:w="5210" w:type="dxa"/>
          </w:tcPr>
          <w:p w14:paraId="79235A36" w14:textId="77777777" w:rsidR="008B563B" w:rsidRPr="00D511D3" w:rsidRDefault="008B563B" w:rsidP="009464C0">
            <w:pPr>
              <w:rPr>
                <w:rFonts w:cs="Arial"/>
                <w:b/>
              </w:rPr>
            </w:pPr>
          </w:p>
        </w:tc>
      </w:tr>
    </w:tbl>
    <w:p w14:paraId="79235A38" w14:textId="77777777" w:rsidR="00A4246E" w:rsidRDefault="00A4246E"/>
    <w:p w14:paraId="3E665749" w14:textId="77777777" w:rsidR="009203A7" w:rsidRDefault="009203A7"/>
    <w:p w14:paraId="7158C031" w14:textId="77777777" w:rsidR="009203A7" w:rsidRDefault="009203A7"/>
    <w:p w14:paraId="3B90A8DE" w14:textId="77777777" w:rsidR="009203A7" w:rsidRDefault="009203A7"/>
    <w:p w14:paraId="30A5F563" w14:textId="77777777" w:rsidR="00156771" w:rsidRDefault="00156771"/>
    <w:p w14:paraId="145415A6" w14:textId="77777777" w:rsidR="00156771" w:rsidRDefault="00156771"/>
    <w:p w14:paraId="3FF4F0A8" w14:textId="77777777" w:rsidR="00156771" w:rsidRDefault="00156771"/>
    <w:p w14:paraId="38EFDFDB" w14:textId="77777777" w:rsidR="00156771" w:rsidRDefault="00156771"/>
    <w:p w14:paraId="70B1FDD8" w14:textId="77777777" w:rsidR="00156771" w:rsidRDefault="00156771"/>
    <w:p w14:paraId="591F1145" w14:textId="77777777" w:rsidR="00156771" w:rsidRDefault="00156771"/>
    <w:p w14:paraId="3CD650BD" w14:textId="77777777" w:rsidR="009203A7" w:rsidRDefault="009203A7"/>
    <w:p w14:paraId="235CF7F8" w14:textId="77777777" w:rsidR="00156771" w:rsidRPr="00D511D3" w:rsidRDefault="00156771" w:rsidP="00156771">
      <w:pPr>
        <w:rPr>
          <w:rFonts w:cs="Arial"/>
          <w:b/>
          <w:szCs w:val="24"/>
        </w:rPr>
      </w:pPr>
      <w:r w:rsidRPr="00D511D3">
        <w:rPr>
          <w:rFonts w:cs="Arial"/>
          <w:b/>
          <w:szCs w:val="24"/>
        </w:rPr>
        <w:lastRenderedPageBreak/>
        <w:t>The legislation under which proceedings are being notified:</w:t>
      </w:r>
    </w:p>
    <w:p w14:paraId="40A1B45E" w14:textId="77777777" w:rsidR="00156771" w:rsidRPr="00D511D3" w:rsidRDefault="00156771" w:rsidP="00156771">
      <w:pPr>
        <w:rPr>
          <w:rFonts w:cs="Arial"/>
          <w:b/>
          <w:szCs w:val="24"/>
        </w:rPr>
      </w:pPr>
    </w:p>
    <w:p w14:paraId="387581AE" w14:textId="1C0B5E11" w:rsidR="00156771" w:rsidRPr="00D511D3" w:rsidRDefault="00156771" w:rsidP="00156771">
      <w:pPr>
        <w:rPr>
          <w:rFonts w:cs="Arial"/>
          <w:szCs w:val="24"/>
        </w:rPr>
      </w:pPr>
      <w:r w:rsidRPr="00D511D3">
        <w:rPr>
          <w:rFonts w:cs="Arial"/>
          <w:i/>
          <w:szCs w:val="24"/>
        </w:rPr>
        <w:t>(Various statutes require notice to be given to a local authority where a landlord has raised proceedings for possession of a house.  The table below lists some of the legislation under which such proceedings might be raise for possession of a house; please tick in the appropriate box below which describes the proceedings you have raised)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84" w:type="dxa"/>
        </w:tblCellMar>
        <w:tblLook w:val="01E0" w:firstRow="1" w:lastRow="1" w:firstColumn="1" w:lastColumn="1" w:noHBand="0" w:noVBand="0"/>
      </w:tblPr>
      <w:tblGrid>
        <w:gridCol w:w="873"/>
        <w:gridCol w:w="7344"/>
        <w:gridCol w:w="804"/>
      </w:tblGrid>
      <w:tr w:rsidR="005865B5" w:rsidRPr="00D511D3" w14:paraId="050DA658" w14:textId="77777777" w:rsidTr="005865B5"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A14BB" w14:textId="77777777" w:rsidR="005865B5" w:rsidRPr="00D511D3" w:rsidRDefault="005865B5" w:rsidP="003B7440">
            <w:pPr>
              <w:rPr>
                <w:rFonts w:cs="Arial"/>
                <w:szCs w:val="24"/>
              </w:rPr>
            </w:pP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</w:tcBorders>
          </w:tcPr>
          <w:p w14:paraId="399A1144" w14:textId="77777777" w:rsidR="005865B5" w:rsidRPr="00D511D3" w:rsidRDefault="005865B5" w:rsidP="003B7440">
            <w:pPr>
              <w:rPr>
                <w:rFonts w:cs="Arial"/>
                <w:szCs w:val="24"/>
              </w:rPr>
            </w:pPr>
          </w:p>
        </w:tc>
        <w:tc>
          <w:tcPr>
            <w:tcW w:w="799" w:type="dxa"/>
          </w:tcPr>
          <w:p w14:paraId="6695348B" w14:textId="420A8B7E" w:rsidR="005865B5" w:rsidRPr="00D511D3" w:rsidRDefault="005865B5" w:rsidP="003B744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Tick here</w:t>
            </w:r>
          </w:p>
        </w:tc>
      </w:tr>
      <w:tr w:rsidR="005865B5" w:rsidRPr="00D511D3" w14:paraId="427E07CF" w14:textId="78B60FC9" w:rsidTr="005865B5">
        <w:tc>
          <w:tcPr>
            <w:tcW w:w="873" w:type="dxa"/>
            <w:tcBorders>
              <w:top w:val="single" w:sz="4" w:space="0" w:color="auto"/>
            </w:tcBorders>
          </w:tcPr>
          <w:p w14:paraId="0EFCB9CB" w14:textId="77777777" w:rsidR="005865B5" w:rsidRPr="00D511D3" w:rsidRDefault="005865B5" w:rsidP="003B7440">
            <w:pPr>
              <w:rPr>
                <w:rFonts w:cs="Arial"/>
                <w:szCs w:val="24"/>
              </w:rPr>
            </w:pPr>
            <w:r w:rsidRPr="00D511D3">
              <w:rPr>
                <w:rFonts w:cs="Arial"/>
                <w:szCs w:val="24"/>
              </w:rPr>
              <w:t>(1)</w:t>
            </w:r>
          </w:p>
        </w:tc>
        <w:tc>
          <w:tcPr>
            <w:tcW w:w="7344" w:type="dxa"/>
            <w:tcBorders>
              <w:top w:val="single" w:sz="4" w:space="0" w:color="auto"/>
            </w:tcBorders>
          </w:tcPr>
          <w:p w14:paraId="10706276" w14:textId="77777777" w:rsidR="005865B5" w:rsidRPr="00D511D3" w:rsidRDefault="005865B5" w:rsidP="003B7440">
            <w:pPr>
              <w:rPr>
                <w:rFonts w:cs="Arial"/>
                <w:i/>
                <w:szCs w:val="24"/>
              </w:rPr>
            </w:pPr>
            <w:r w:rsidRPr="00D511D3">
              <w:rPr>
                <w:rFonts w:cs="Arial"/>
                <w:szCs w:val="24"/>
              </w:rPr>
              <w:t>Section 12</w:t>
            </w:r>
            <w:proofErr w:type="gramStart"/>
            <w:r w:rsidRPr="00D511D3">
              <w:rPr>
                <w:rFonts w:cs="Arial"/>
                <w:szCs w:val="24"/>
              </w:rPr>
              <w:t>A(</w:t>
            </w:r>
            <w:proofErr w:type="gramEnd"/>
            <w:r w:rsidRPr="00D511D3">
              <w:rPr>
                <w:rFonts w:cs="Arial"/>
                <w:szCs w:val="24"/>
              </w:rPr>
              <w:t>1) (notice to local authority of proceedings for possession of a dwelling-house let on a protected tenancy or subject to a statutory tenancy) of the Rent (</w:t>
            </w:r>
            <w:smartTag w:uri="urn:schemas-microsoft-com:office:smarttags" w:element="place">
              <w:smartTag w:uri="urn:schemas-microsoft-com:office:smarttags" w:element="country-region">
                <w:r w:rsidRPr="00D511D3">
                  <w:rPr>
                    <w:rFonts w:cs="Arial"/>
                    <w:szCs w:val="24"/>
                  </w:rPr>
                  <w:t>Scotland</w:t>
                </w:r>
              </w:smartTag>
            </w:smartTag>
            <w:r w:rsidRPr="00D511D3">
              <w:rPr>
                <w:rFonts w:cs="Arial"/>
                <w:szCs w:val="24"/>
              </w:rPr>
              <w:t xml:space="preserve">) Act 1984 (c.58).  </w:t>
            </w:r>
            <w:r w:rsidRPr="00D511D3">
              <w:rPr>
                <w:rFonts w:cs="Arial"/>
                <w:i/>
                <w:szCs w:val="24"/>
              </w:rPr>
              <w:t>Tick this box if you have raised proceedings to recover possession of a dwellinghouse let on a protected tenancy or subject to a statutory tenancy.</w:t>
            </w:r>
          </w:p>
        </w:tc>
        <w:tc>
          <w:tcPr>
            <w:tcW w:w="799" w:type="dxa"/>
          </w:tcPr>
          <w:p w14:paraId="7B888C13" w14:textId="77777777" w:rsidR="005865B5" w:rsidRPr="00D511D3" w:rsidRDefault="005865B5" w:rsidP="003B7440">
            <w:pPr>
              <w:rPr>
                <w:rFonts w:cs="Arial"/>
                <w:szCs w:val="24"/>
              </w:rPr>
            </w:pPr>
          </w:p>
        </w:tc>
      </w:tr>
      <w:tr w:rsidR="005865B5" w:rsidRPr="00D511D3" w14:paraId="24EBD87E" w14:textId="4072B10F" w:rsidTr="005865B5">
        <w:tc>
          <w:tcPr>
            <w:tcW w:w="873" w:type="dxa"/>
          </w:tcPr>
          <w:p w14:paraId="77FE59DA" w14:textId="77777777" w:rsidR="005865B5" w:rsidRPr="00D511D3" w:rsidRDefault="005865B5" w:rsidP="003B7440">
            <w:pPr>
              <w:rPr>
                <w:rFonts w:cs="Arial"/>
                <w:szCs w:val="24"/>
              </w:rPr>
            </w:pPr>
            <w:r w:rsidRPr="00D511D3">
              <w:rPr>
                <w:rFonts w:cs="Arial"/>
                <w:szCs w:val="24"/>
              </w:rPr>
              <w:t>(2)</w:t>
            </w:r>
          </w:p>
        </w:tc>
        <w:tc>
          <w:tcPr>
            <w:tcW w:w="7344" w:type="dxa"/>
          </w:tcPr>
          <w:p w14:paraId="73C9EF3C" w14:textId="77777777" w:rsidR="005865B5" w:rsidRPr="00D511D3" w:rsidRDefault="005865B5" w:rsidP="003B7440">
            <w:pPr>
              <w:rPr>
                <w:rFonts w:cs="Arial"/>
                <w:i/>
                <w:szCs w:val="24"/>
              </w:rPr>
            </w:pPr>
            <w:r w:rsidRPr="00D511D3">
              <w:rPr>
                <w:rFonts w:cs="Arial"/>
                <w:szCs w:val="24"/>
              </w:rPr>
              <w:t>Section 19</w:t>
            </w:r>
            <w:proofErr w:type="gramStart"/>
            <w:r w:rsidRPr="00D511D3">
              <w:rPr>
                <w:rFonts w:cs="Arial"/>
                <w:szCs w:val="24"/>
              </w:rPr>
              <w:t>A(</w:t>
            </w:r>
            <w:proofErr w:type="gramEnd"/>
            <w:r w:rsidRPr="00D511D3">
              <w:rPr>
                <w:rFonts w:cs="Arial"/>
                <w:szCs w:val="24"/>
              </w:rPr>
              <w:t>1) (notice to local authority of proceedings for possession of a house let on an assured tenancy) of the Housing (</w:t>
            </w:r>
            <w:smartTag w:uri="urn:schemas-microsoft-com:office:smarttags" w:element="place">
              <w:smartTag w:uri="urn:schemas-microsoft-com:office:smarttags" w:element="country-region">
                <w:r w:rsidRPr="00D511D3">
                  <w:rPr>
                    <w:rFonts w:cs="Arial"/>
                    <w:szCs w:val="24"/>
                  </w:rPr>
                  <w:t>Scotland</w:t>
                </w:r>
              </w:smartTag>
            </w:smartTag>
            <w:r w:rsidRPr="00D511D3">
              <w:rPr>
                <w:rFonts w:cs="Arial"/>
                <w:szCs w:val="24"/>
              </w:rPr>
              <w:t xml:space="preserve">) 1988 (c.43).  </w:t>
            </w:r>
            <w:r w:rsidRPr="00D511D3">
              <w:rPr>
                <w:rFonts w:cs="Arial"/>
                <w:i/>
                <w:szCs w:val="24"/>
              </w:rPr>
              <w:t>Tick this box if you have raised proceedings to recover possession of a dwellinghouse let on an assured tenancy.</w:t>
            </w:r>
          </w:p>
        </w:tc>
        <w:tc>
          <w:tcPr>
            <w:tcW w:w="799" w:type="dxa"/>
          </w:tcPr>
          <w:p w14:paraId="0AFF658B" w14:textId="77777777" w:rsidR="005865B5" w:rsidRPr="00D511D3" w:rsidRDefault="005865B5" w:rsidP="003B7440">
            <w:pPr>
              <w:rPr>
                <w:rFonts w:cs="Arial"/>
                <w:szCs w:val="24"/>
              </w:rPr>
            </w:pPr>
          </w:p>
        </w:tc>
      </w:tr>
      <w:tr w:rsidR="005865B5" w:rsidRPr="00D511D3" w14:paraId="45260EC4" w14:textId="02E737DA" w:rsidTr="005865B5">
        <w:tc>
          <w:tcPr>
            <w:tcW w:w="873" w:type="dxa"/>
          </w:tcPr>
          <w:p w14:paraId="06DD31D1" w14:textId="77777777" w:rsidR="005865B5" w:rsidRPr="00D511D3" w:rsidRDefault="005865B5" w:rsidP="003B7440">
            <w:pPr>
              <w:rPr>
                <w:rFonts w:cs="Arial"/>
                <w:szCs w:val="24"/>
              </w:rPr>
            </w:pPr>
            <w:r w:rsidRPr="00D511D3">
              <w:rPr>
                <w:rFonts w:cs="Arial"/>
                <w:szCs w:val="24"/>
              </w:rPr>
              <w:t>(3)</w:t>
            </w:r>
          </w:p>
        </w:tc>
        <w:tc>
          <w:tcPr>
            <w:tcW w:w="7344" w:type="dxa"/>
          </w:tcPr>
          <w:p w14:paraId="6ECCE2CF" w14:textId="77777777" w:rsidR="005865B5" w:rsidRPr="00D511D3" w:rsidRDefault="005865B5" w:rsidP="003B7440">
            <w:pPr>
              <w:rPr>
                <w:rFonts w:cs="Arial"/>
                <w:i/>
                <w:szCs w:val="24"/>
              </w:rPr>
            </w:pPr>
            <w:r w:rsidRPr="00D511D3">
              <w:rPr>
                <w:rFonts w:cs="Arial"/>
                <w:szCs w:val="24"/>
              </w:rPr>
              <w:t>Section 14(5A) (notice to local authority of proceedings for possession of a house let on a Scottish secure tenancy) of the Housing (</w:t>
            </w:r>
            <w:smartTag w:uri="urn:schemas-microsoft-com:office:smarttags" w:element="place">
              <w:smartTag w:uri="urn:schemas-microsoft-com:office:smarttags" w:element="country-region">
                <w:r w:rsidRPr="00D511D3">
                  <w:rPr>
                    <w:rFonts w:cs="Arial"/>
                    <w:szCs w:val="24"/>
                  </w:rPr>
                  <w:t>Scotland</w:t>
                </w:r>
              </w:smartTag>
            </w:smartTag>
            <w:r w:rsidRPr="00D511D3">
              <w:rPr>
                <w:rFonts w:cs="Arial"/>
                <w:szCs w:val="24"/>
              </w:rPr>
              <w:t xml:space="preserve">) Act 2001 (asp 10).  </w:t>
            </w:r>
            <w:r w:rsidRPr="00D511D3">
              <w:rPr>
                <w:rFonts w:cs="Arial"/>
                <w:i/>
                <w:szCs w:val="24"/>
              </w:rPr>
              <w:t>Tick this box if you have raised proceedings to recover possession of a dwellinghouse let on a Scottish secure tenancy.</w:t>
            </w:r>
          </w:p>
        </w:tc>
        <w:tc>
          <w:tcPr>
            <w:tcW w:w="799" w:type="dxa"/>
          </w:tcPr>
          <w:p w14:paraId="7B565C11" w14:textId="77777777" w:rsidR="005865B5" w:rsidRPr="00D511D3" w:rsidRDefault="005865B5" w:rsidP="003B7440">
            <w:pPr>
              <w:rPr>
                <w:rFonts w:cs="Arial"/>
                <w:szCs w:val="24"/>
              </w:rPr>
            </w:pPr>
          </w:p>
        </w:tc>
      </w:tr>
      <w:tr w:rsidR="005865B5" w:rsidRPr="00D511D3" w14:paraId="40722D7D" w14:textId="3B16E905" w:rsidTr="005865B5">
        <w:tc>
          <w:tcPr>
            <w:tcW w:w="873" w:type="dxa"/>
          </w:tcPr>
          <w:p w14:paraId="601160E0" w14:textId="77777777" w:rsidR="005865B5" w:rsidRPr="00D511D3" w:rsidRDefault="005865B5" w:rsidP="003B7440">
            <w:pPr>
              <w:rPr>
                <w:rFonts w:cs="Arial"/>
                <w:szCs w:val="24"/>
              </w:rPr>
            </w:pPr>
            <w:r w:rsidRPr="00D511D3">
              <w:rPr>
                <w:rFonts w:cs="Arial"/>
                <w:szCs w:val="24"/>
              </w:rPr>
              <w:t>(4)</w:t>
            </w:r>
          </w:p>
        </w:tc>
        <w:tc>
          <w:tcPr>
            <w:tcW w:w="7344" w:type="dxa"/>
          </w:tcPr>
          <w:p w14:paraId="15BE4BE4" w14:textId="77777777" w:rsidR="005865B5" w:rsidRPr="00D511D3" w:rsidRDefault="005865B5" w:rsidP="003B7440">
            <w:pPr>
              <w:rPr>
                <w:rFonts w:cs="Arial"/>
                <w:i/>
                <w:szCs w:val="24"/>
              </w:rPr>
            </w:pPr>
            <w:r w:rsidRPr="00D511D3">
              <w:rPr>
                <w:rFonts w:cs="Arial"/>
                <w:szCs w:val="24"/>
              </w:rPr>
              <w:t>Section 36(6A) (notice to local authority of proceedings for possession of a house let on short Scottish secure tenancy) of the Housing (</w:t>
            </w:r>
            <w:smartTag w:uri="urn:schemas-microsoft-com:office:smarttags" w:element="place">
              <w:smartTag w:uri="urn:schemas-microsoft-com:office:smarttags" w:element="country-region">
                <w:r w:rsidRPr="00D511D3">
                  <w:rPr>
                    <w:rFonts w:cs="Arial"/>
                    <w:szCs w:val="24"/>
                  </w:rPr>
                  <w:t>Scotland</w:t>
                </w:r>
              </w:smartTag>
            </w:smartTag>
            <w:r w:rsidRPr="00D511D3">
              <w:rPr>
                <w:rFonts w:cs="Arial"/>
                <w:szCs w:val="24"/>
              </w:rPr>
              <w:t xml:space="preserve">) Act 2001 (asp 10).  </w:t>
            </w:r>
            <w:r w:rsidRPr="00D511D3">
              <w:rPr>
                <w:rFonts w:cs="Arial"/>
                <w:i/>
                <w:szCs w:val="24"/>
              </w:rPr>
              <w:t>Tick this box if you have raised proceedings to recover possession of a dwellinghouse let on a short Scottish secure tenancy).</w:t>
            </w:r>
          </w:p>
        </w:tc>
        <w:tc>
          <w:tcPr>
            <w:tcW w:w="799" w:type="dxa"/>
          </w:tcPr>
          <w:p w14:paraId="78F6447F" w14:textId="77777777" w:rsidR="005865B5" w:rsidRPr="00D511D3" w:rsidRDefault="005865B5" w:rsidP="003B7440">
            <w:pPr>
              <w:rPr>
                <w:rFonts w:cs="Arial"/>
                <w:szCs w:val="24"/>
              </w:rPr>
            </w:pPr>
          </w:p>
        </w:tc>
      </w:tr>
      <w:tr w:rsidR="005865B5" w:rsidRPr="00D511D3" w14:paraId="1A321552" w14:textId="77777777" w:rsidTr="005865B5">
        <w:tc>
          <w:tcPr>
            <w:tcW w:w="873" w:type="dxa"/>
          </w:tcPr>
          <w:p w14:paraId="628C6E73" w14:textId="7AF2C9B1" w:rsidR="005865B5" w:rsidRPr="00D511D3" w:rsidRDefault="005865B5" w:rsidP="003B744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(4A)</w:t>
            </w:r>
          </w:p>
        </w:tc>
        <w:tc>
          <w:tcPr>
            <w:tcW w:w="7344" w:type="dxa"/>
          </w:tcPr>
          <w:p w14:paraId="40762A30" w14:textId="2BA04771" w:rsidR="00F62371" w:rsidRPr="005865B5" w:rsidRDefault="005865B5" w:rsidP="00F62371">
            <w:pPr>
              <w:rPr>
                <w:rFonts w:ascii="Calibri" w:hAnsi="Calibri" w:cs="Calibri"/>
                <w:i/>
                <w:iCs/>
              </w:rPr>
            </w:pPr>
            <w:r w:rsidRPr="005865B5">
              <w:rPr>
                <w:rFonts w:ascii="Calibri" w:hAnsi="Calibri" w:cs="Calibri"/>
              </w:rPr>
              <w:t>Section 56(1) (restriction on applying without notifying local authority) of the Private Housing (Tenancies) (Scotland) Act 2016 (asp 19)</w:t>
            </w:r>
            <w:r w:rsidRPr="005865B5">
              <w:rPr>
                <w:rFonts w:ascii="Calibri" w:hAnsi="Calibri" w:cs="Calibri"/>
                <w:i/>
                <w:iCs/>
              </w:rPr>
              <w:t xml:space="preserve"> (tick this box if you have applied to the First-tier Tribunal for Scotland for an eviction order in relation to a property let on a private residential tenancy).</w:t>
            </w:r>
          </w:p>
        </w:tc>
        <w:tc>
          <w:tcPr>
            <w:tcW w:w="799" w:type="dxa"/>
          </w:tcPr>
          <w:p w14:paraId="103D494F" w14:textId="77777777" w:rsidR="005865B5" w:rsidRPr="00D511D3" w:rsidRDefault="005865B5" w:rsidP="003B7440">
            <w:pPr>
              <w:rPr>
                <w:rFonts w:cs="Arial"/>
                <w:szCs w:val="24"/>
              </w:rPr>
            </w:pPr>
          </w:p>
        </w:tc>
      </w:tr>
      <w:tr w:rsidR="005865B5" w:rsidRPr="00D511D3" w14:paraId="56FA69FF" w14:textId="1AAEBA9E" w:rsidTr="005865B5">
        <w:tc>
          <w:tcPr>
            <w:tcW w:w="873" w:type="dxa"/>
          </w:tcPr>
          <w:p w14:paraId="7747EF12" w14:textId="77777777" w:rsidR="005865B5" w:rsidRPr="00D511D3" w:rsidRDefault="005865B5" w:rsidP="003B7440">
            <w:pPr>
              <w:rPr>
                <w:rFonts w:cs="Arial"/>
                <w:szCs w:val="24"/>
              </w:rPr>
            </w:pPr>
            <w:r w:rsidRPr="00D511D3">
              <w:rPr>
                <w:rFonts w:cs="Arial"/>
                <w:szCs w:val="24"/>
              </w:rPr>
              <w:t>(5)</w:t>
            </w:r>
          </w:p>
        </w:tc>
        <w:tc>
          <w:tcPr>
            <w:tcW w:w="7344" w:type="dxa"/>
          </w:tcPr>
          <w:p w14:paraId="1DAB7D80" w14:textId="77777777" w:rsidR="005865B5" w:rsidRPr="00D511D3" w:rsidRDefault="005865B5" w:rsidP="003B7440">
            <w:pPr>
              <w:rPr>
                <w:rFonts w:cs="Arial"/>
                <w:i/>
                <w:szCs w:val="24"/>
              </w:rPr>
            </w:pPr>
            <w:r w:rsidRPr="00D511D3">
              <w:rPr>
                <w:rFonts w:cs="Arial"/>
                <w:szCs w:val="24"/>
              </w:rPr>
              <w:t xml:space="preserve">Other proceedings for possession of a dwellinghouse.  </w:t>
            </w:r>
            <w:r w:rsidRPr="00D511D3">
              <w:rPr>
                <w:rFonts w:cs="Arial"/>
                <w:i/>
                <w:szCs w:val="24"/>
              </w:rPr>
              <w:t xml:space="preserve">Tick this box if you have raised proceedings to recover possession of a dwellinghouse and none of the above boxes are appropriate.  For these purposes a dwellinghouse is any building or part of a building, which is occupied or intended to be occupied as a separate dwelling, and </w:t>
            </w:r>
            <w:proofErr w:type="gramStart"/>
            <w:r w:rsidRPr="00D511D3">
              <w:rPr>
                <w:rFonts w:cs="Arial"/>
                <w:i/>
                <w:szCs w:val="24"/>
              </w:rPr>
              <w:t>in particular includes</w:t>
            </w:r>
            <w:proofErr w:type="gramEnd"/>
            <w:r w:rsidRPr="00D511D3">
              <w:rPr>
                <w:rFonts w:cs="Arial"/>
                <w:i/>
                <w:szCs w:val="24"/>
              </w:rPr>
              <w:t xml:space="preserve"> a flat.  </w:t>
            </w:r>
          </w:p>
        </w:tc>
        <w:tc>
          <w:tcPr>
            <w:tcW w:w="799" w:type="dxa"/>
          </w:tcPr>
          <w:p w14:paraId="3C3A0A41" w14:textId="77777777" w:rsidR="005865B5" w:rsidRPr="00D511D3" w:rsidRDefault="005865B5" w:rsidP="003B7440">
            <w:pPr>
              <w:rPr>
                <w:rFonts w:cs="Arial"/>
                <w:szCs w:val="24"/>
              </w:rPr>
            </w:pPr>
          </w:p>
        </w:tc>
      </w:tr>
    </w:tbl>
    <w:p w14:paraId="3F76B443" w14:textId="30923B4E" w:rsidR="009203A7" w:rsidRDefault="009203A7" w:rsidP="00156771"/>
    <w:sectPr w:rsidR="00920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3B"/>
    <w:rsid w:val="00156771"/>
    <w:rsid w:val="001E67DE"/>
    <w:rsid w:val="005865B5"/>
    <w:rsid w:val="008B563B"/>
    <w:rsid w:val="008C4538"/>
    <w:rsid w:val="009203A7"/>
    <w:rsid w:val="00A4246E"/>
    <w:rsid w:val="00B33768"/>
    <w:rsid w:val="00E12B06"/>
    <w:rsid w:val="00E529F1"/>
    <w:rsid w:val="00F6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9235A11"/>
  <w15:chartTrackingRefBased/>
  <w15:docId w15:val="{0EA12D88-53EB-458F-A184-8CD2BE56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Housing Solutions</TermName>
          <TermId xmlns="http://schemas.microsoft.com/office/infopath/2007/PartnerControls">f68da78b-4bd7-4d6d-9ccd-44b370e7c5b0</TermId>
        </TermInfo>
      </Terms>
    </l2266dbc3b614dbe9f077e23aad38986>
    <TaxCatchAll xmlns="8f05d3e4-0582-485c-9ba6-ab26e7804d1a">
      <Value>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Enterprise and Communities</TermName>
          <TermId xmlns="http://schemas.microsoft.com/office/infopath/2007/PartnerControls">c4dcab27-3585-4606-92db-01a112d6829d</TermId>
        </TermInfo>
      </Terms>
    </le70938a2ff1458590291c2b53873313>
    <_dlc_DocId xmlns="8f05d3e4-0582-485c-9ba6-ab26e7804d1a">NLC--644698520-15792</_dlc_DocId>
    <_dlc_DocIdUrl xmlns="8f05d3e4-0582-485c-9ba6-ab26e7804d1a">
      <Url>https://nlcgov.sharepoint.com/sites/HOU-BDSADMINSUPPORT/_layouts/15/DocIdRedir.aspx?ID=NLC--644698520-15792</Url>
      <Description>NLC--644698520-15792</Description>
    </_dlc_DocIdUrl>
    <i0f84bba906045b4af568ee102a52dcb xmlns="010db65f-8cfd-4e9b-9533-5ed6dadea7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928241E397FB1B46AD4DB5027CDB543E" ma:contentTypeVersion="9" ma:contentTypeDescription="" ma:contentTypeScope="" ma:versionID="72204bc2005fdb9108f6897654eeff51">
  <xsd:schema xmlns:xsd="http://www.w3.org/2001/XMLSchema" xmlns:xs="http://www.w3.org/2001/XMLSchema" xmlns:p="http://schemas.microsoft.com/office/2006/metadata/properties" xmlns:ns2="8f05d3e4-0582-485c-9ba6-ab26e7804d1a" xmlns:ns3="010db65f-8cfd-4e9b-9533-5ed6dadea734" xmlns:ns4="7f5d684b-2dcc-47b0-b192-333cbf925808" targetNamespace="http://schemas.microsoft.com/office/2006/metadata/properties" ma:root="true" ma:fieldsID="09f73ec84385b64247ec650448148b7b" ns2:_="" ns3:_="" ns4:_="">
    <xsd:import namespace="8f05d3e4-0582-485c-9ba6-ab26e7804d1a"/>
    <xsd:import namespace="010db65f-8cfd-4e9b-9533-5ed6dadea734"/>
    <xsd:import namespace="7f5d684b-2dcc-47b0-b192-333cbf925808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da74727-4fe9-44c0-bcba-561725fb9821}" ma:internalName="TaxCatchAll" ma:showField="CatchAllData" ma:web="010db65f-8cfd-4e9b-9533-5ed6dadea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da74727-4fe9-44c0-bcba-561725fb9821}" ma:internalName="TaxCatchAllLabel" ma:readOnly="true" ma:showField="CatchAllDataLabel" ma:web="010db65f-8cfd-4e9b-9533-5ed6dadea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db65f-8cfd-4e9b-9533-5ed6dadea734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d684b-2dcc-47b0-b192-333cbf925808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9CBA6-D153-4FA6-80D7-06C5BCFE1CBE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010db65f-8cfd-4e9b-9533-5ed6dadea734"/>
  </ds:schemaRefs>
</ds:datastoreItem>
</file>

<file path=customXml/itemProps2.xml><?xml version="1.0" encoding="utf-8"?>
<ds:datastoreItem xmlns:ds="http://schemas.openxmlformats.org/officeDocument/2006/customXml" ds:itemID="{728A1147-EC41-433B-A698-9650F7E75C5B}"/>
</file>

<file path=customXml/itemProps3.xml><?xml version="1.0" encoding="utf-8"?>
<ds:datastoreItem xmlns:ds="http://schemas.openxmlformats.org/officeDocument/2006/customXml" ds:itemID="{DEB04D0F-A9F7-4FC9-BFCF-9115C4CCE67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F60C6FA-6CFA-4CB6-8B7E-C7CBF67E1A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4F1B82-0C76-49D0-8816-F68584C08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Marina</dc:creator>
  <cp:keywords/>
  <dc:description/>
  <cp:lastModifiedBy>Marina Smith</cp:lastModifiedBy>
  <cp:revision>2</cp:revision>
  <dcterms:created xsi:type="dcterms:W3CDTF">2024-11-13T10:16:00Z</dcterms:created>
  <dcterms:modified xsi:type="dcterms:W3CDTF">2024-11-13T10:16:00Z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0x010100AB4565BB804CC848BD2EF3E87A42FE8B0E00928241E397FB1B46AD4DB5027CDB543E</vt:lpwstr>
  </property>
  <property fmtid="{D5CDD505-2E9C-101B-9397-08002B2CF9AE}" pid="3" name="i0f84bba906045b4af568ee102a52dcb">
    <vt:lpwstr>BCS|819376d4-bc70-4d53-bae7-773a2688b0e5</vt:lpwstr>
  </property>
  <property fmtid="{D5CDD505-2E9C-101B-9397-08002B2CF9AE}" pid="4" name="TaxKeyword">
    <vt:lpwstr/>
  </property>
  <property fmtid="{D5CDD505-2E9C-101B-9397-08002B2CF9AE}" pid="5" name="BusinessUnit">
    <vt:lpwstr>2;#Housing Solutions|f68da78b-4bd7-4d6d-9ccd-44b370e7c5b0</vt:lpwstr>
  </property>
  <property fmtid="{D5CDD505-2E9C-101B-9397-08002B2CF9AE}" pid="6" name="Service1">
    <vt:lpwstr>1;#Enterprise and Communities|c4dcab27-3585-4606-92db-01a112d6829d</vt:lpwstr>
  </property>
  <property fmtid="{D5CDD505-2E9C-101B-9397-08002B2CF9AE}" pid="7" name="RevIMBCS">
    <vt:lpwstr>3;#BCS|819376d4-bc70-4d53-bae7-773a2688b0e5</vt:lpwstr>
  </property>
  <property fmtid="{D5CDD505-2E9C-101B-9397-08002B2CF9AE}" pid="8" name="_dlc_DocIdItemGuid">
    <vt:lpwstr>fe9d6c14-9998-49fe-a5a3-21f8f80b925a</vt:lpwstr>
  </property>
  <property fmtid="{D5CDD505-2E9C-101B-9397-08002B2CF9AE}" pid="9" name="MSIP_Label_3c381991-eab8-4fff-8f2f-4f88109aa1cd_Enabled">
    <vt:lpwstr>true</vt:lpwstr>
  </property>
  <property fmtid="{D5CDD505-2E9C-101B-9397-08002B2CF9AE}" pid="10" name="MSIP_Label_3c381991-eab8-4fff-8f2f-4f88109aa1cd_SetDate">
    <vt:lpwstr>2022-06-29T08:22:00Z</vt:lpwstr>
  </property>
  <property fmtid="{D5CDD505-2E9C-101B-9397-08002B2CF9AE}" pid="11" name="MSIP_Label_3c381991-eab8-4fff-8f2f-4f88109aa1cd_Method">
    <vt:lpwstr>Privileged</vt:lpwstr>
  </property>
  <property fmtid="{D5CDD505-2E9C-101B-9397-08002B2CF9AE}" pid="12" name="MSIP_Label_3c381991-eab8-4fff-8f2f-4f88109aa1cd_Name">
    <vt:lpwstr>Official</vt:lpwstr>
  </property>
  <property fmtid="{D5CDD505-2E9C-101B-9397-08002B2CF9AE}" pid="13" name="MSIP_Label_3c381991-eab8-4fff-8f2f-4f88109aa1cd_SiteId">
    <vt:lpwstr>a98f953b-d618-4b43-8a65-0382681bd283</vt:lpwstr>
  </property>
  <property fmtid="{D5CDD505-2E9C-101B-9397-08002B2CF9AE}" pid="14" name="MSIP_Label_3c381991-eab8-4fff-8f2f-4f88109aa1cd_ActionId">
    <vt:lpwstr>8488aaaa-4961-4926-82b2-060fe0614f22</vt:lpwstr>
  </property>
  <property fmtid="{D5CDD505-2E9C-101B-9397-08002B2CF9AE}" pid="15" name="MSIP_Label_3c381991-eab8-4fff-8f2f-4f88109aa1cd_ContentBits">
    <vt:lpwstr>0</vt:lpwstr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</Properties>
</file>